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E9059" w14:textId="5053DD71" w:rsidR="005B73FA" w:rsidRPr="005B73FA" w:rsidRDefault="005B73FA" w:rsidP="005B73FA">
      <w:r>
        <w:t>Όνομα</w:t>
      </w:r>
      <w:r>
        <w:rPr>
          <w:lang w:val="en-US"/>
        </w:rPr>
        <w:t xml:space="preserve">: </w:t>
      </w:r>
      <w:r w:rsidRPr="005B73FA">
        <w:rPr>
          <w:lang w:val="en-US"/>
        </w:rPr>
        <w:t>SYN INNOVATION LABORATORIES A.E</w:t>
      </w:r>
      <w:r>
        <w:rPr>
          <w:lang w:val="en-US"/>
        </w:rPr>
        <w:t xml:space="preserve">.     </w:t>
      </w:r>
      <w:r w:rsidRPr="005B73FA">
        <w:rPr>
          <w:lang w:val="en-US"/>
        </w:rPr>
        <w:t>Email</w:t>
      </w:r>
      <w:r w:rsidRPr="005B73FA">
        <w:t xml:space="preserve">: </w:t>
      </w:r>
      <w:hyperlink r:id="rId5" w:history="1">
        <w:r w:rsidRPr="00E16B9B">
          <w:rPr>
            <w:rStyle w:val="-"/>
            <w:lang w:val="en-US"/>
          </w:rPr>
          <w:t>e</w:t>
        </w:r>
        <w:r w:rsidRPr="005B73FA">
          <w:rPr>
            <w:rStyle w:val="-"/>
          </w:rPr>
          <w:t>.</w:t>
        </w:r>
        <w:r w:rsidRPr="00E16B9B">
          <w:rPr>
            <w:rStyle w:val="-"/>
            <w:lang w:val="en-US"/>
          </w:rPr>
          <w:t>thanou</w:t>
        </w:r>
        <w:r w:rsidRPr="005B73FA">
          <w:rPr>
            <w:rStyle w:val="-"/>
          </w:rPr>
          <w:t>@</w:t>
        </w:r>
        <w:r w:rsidRPr="00E16B9B">
          <w:rPr>
            <w:rStyle w:val="-"/>
            <w:lang w:val="en-US"/>
          </w:rPr>
          <w:t>syn</w:t>
        </w:r>
        <w:r w:rsidRPr="005B73FA">
          <w:rPr>
            <w:rStyle w:val="-"/>
          </w:rPr>
          <w:t>-</w:t>
        </w:r>
        <w:r w:rsidRPr="00E16B9B">
          <w:rPr>
            <w:rStyle w:val="-"/>
            <w:lang w:val="en-US"/>
          </w:rPr>
          <w:t>lab</w:t>
        </w:r>
        <w:r w:rsidRPr="005B73FA">
          <w:rPr>
            <w:rStyle w:val="-"/>
          </w:rPr>
          <w:t>.</w:t>
        </w:r>
        <w:r w:rsidRPr="00E16B9B">
          <w:rPr>
            <w:rStyle w:val="-"/>
            <w:lang w:val="en-US"/>
          </w:rPr>
          <w:t>gr</w:t>
        </w:r>
      </w:hyperlink>
      <w:r w:rsidRPr="005B73FA">
        <w:t xml:space="preserve">    </w:t>
      </w:r>
      <w:r>
        <w:t>Δημοσιεύθηκε</w:t>
      </w:r>
      <w:r w:rsidRPr="005B73FA">
        <w:t xml:space="preserve">: </w:t>
      </w:r>
      <w:r w:rsidRPr="005B73FA">
        <w:t>23-04-2024</w:t>
      </w:r>
    </w:p>
    <w:p w14:paraId="33C50981" w14:textId="64154698" w:rsidR="00CB213C" w:rsidRDefault="005B73FA" w:rsidP="005B73FA">
      <w:pPr>
        <w:rPr>
          <w:lang w:val="en-US"/>
        </w:rPr>
      </w:pPr>
      <w:r>
        <w:t>Άρθρο</w:t>
      </w:r>
      <w:r w:rsidRPr="005B73FA">
        <w:t xml:space="preserve">: </w:t>
      </w:r>
      <w:r w:rsidRPr="005B73FA">
        <w:t>ΣΧΟΛΙΑ ΕΠΙ ΤΗΣ ΔΙΑΒΟΥΛΕΥΣΗΣ ΕΝΤΕΡΙΚΩΝ ΤΡΟΦΩΝ</w:t>
      </w:r>
    </w:p>
    <w:p w14:paraId="454298DF" w14:textId="77777777" w:rsidR="005B73FA" w:rsidRDefault="005B73FA" w:rsidP="005B73FA">
      <w:pPr>
        <w:rPr>
          <w:lang w:val="en-US"/>
        </w:rPr>
      </w:pPr>
    </w:p>
    <w:p w14:paraId="63104BC7" w14:textId="77777777" w:rsidR="005B73FA" w:rsidRPr="005B73FA" w:rsidRDefault="005B73FA" w:rsidP="005B73FA">
      <w:r w:rsidRPr="005B73FA">
        <w:t>ΠΡΟΣ</w:t>
      </w:r>
    </w:p>
    <w:p w14:paraId="0337EB49" w14:textId="77777777" w:rsidR="005B73FA" w:rsidRPr="005B73FA" w:rsidRDefault="005B73FA" w:rsidP="005B73FA">
      <w:r w:rsidRPr="005B73FA">
        <w:t>ΥΠΟΥΡΓΕΙΟ ΥΓΕΙΑΣ &amp; ΚΟΙ. ΑΛΛΗΛΛΕΓΓΥΗΣ</w:t>
      </w:r>
    </w:p>
    <w:p w14:paraId="134A08C5" w14:textId="77777777" w:rsidR="005B73FA" w:rsidRPr="005B73FA" w:rsidRDefault="005B73FA" w:rsidP="005B73FA">
      <w:r w:rsidRPr="005B73FA">
        <w:t xml:space="preserve">1η ΥΓΕΙΟΝΟΜΙΚΗ ΠΕΡΙΦΕΡΕΙΑ ΑΤΤΙΚΗΣ </w:t>
      </w:r>
    </w:p>
    <w:p w14:paraId="1A3F185B" w14:textId="77777777" w:rsidR="005B73FA" w:rsidRPr="005B73FA" w:rsidRDefault="005B73FA" w:rsidP="005B73FA">
      <w:r w:rsidRPr="005B73FA">
        <w:t>Γ.Ο.Ν.Κ. «ΟΙ ΑΓΙΟΙ ΑΝΑΡΓΥΡΟΙ»</w:t>
      </w:r>
    </w:p>
    <w:p w14:paraId="4DB6AB63" w14:textId="77777777" w:rsidR="005B73FA" w:rsidRPr="005B73FA" w:rsidRDefault="005B73FA" w:rsidP="005B73FA">
      <w:r w:rsidRPr="005B73FA">
        <w:t>ΚΑΛΥΦΤΑΚΗ, Ν. ΚΗΦΙΣΙΑ</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5B73FA">
        <w:t>Αθήνα, 23/04/2024</w:t>
      </w:r>
    </w:p>
    <w:p w14:paraId="476A79BC" w14:textId="77777777" w:rsidR="005B73FA" w:rsidRPr="005B73FA" w:rsidRDefault="005B73FA" w:rsidP="005B73FA"/>
    <w:p w14:paraId="5ACCEC26" w14:textId="77777777" w:rsidR="005B73FA" w:rsidRPr="005B73FA" w:rsidRDefault="005B73FA" w:rsidP="005B73FA">
      <w:r w:rsidRPr="005B73FA">
        <w:t>ΠΡΟΤΑΣΕΙΣ ΓΙΑ ΤΗ  ΔΙΑΒΟ</w:t>
      </w:r>
      <w:r w:rsidRPr="005B73FA">
        <w:rPr>
          <w:lang w:val="en-US"/>
        </w:rPr>
        <w:t>Y</w:t>
      </w:r>
      <w:r w:rsidRPr="005B73FA">
        <w:t>ΛΕΥΣΗ ΕΠΙ ΤΩΝ ΤΕΧΝΙΚΩΝ ΠΡΟΔΙΑΓΡΑΦΩΝ ΔΙΑΛΥΜΑΤΩΝ ΕΝΤΕΡΙΚΗΣ ΔΙΑΤΡΟΦΗΣ</w:t>
      </w:r>
    </w:p>
    <w:p w14:paraId="028C5942" w14:textId="77777777" w:rsidR="005B73FA" w:rsidRPr="005B73FA" w:rsidRDefault="005B73FA" w:rsidP="005B73FA"/>
    <w:p w14:paraId="5D48D838" w14:textId="77777777" w:rsidR="005B73FA" w:rsidRPr="005B73FA" w:rsidRDefault="005B73FA" w:rsidP="005B73FA">
      <w:r w:rsidRPr="005B73FA">
        <w:t>Κύριοι,</w:t>
      </w:r>
    </w:p>
    <w:p w14:paraId="4E9BD2BB" w14:textId="77777777" w:rsidR="005B73FA" w:rsidRPr="005B73FA" w:rsidRDefault="005B73FA" w:rsidP="005B73FA"/>
    <w:p w14:paraId="4AF0407A" w14:textId="77777777" w:rsidR="005B73FA" w:rsidRPr="005B73FA" w:rsidRDefault="005B73FA" w:rsidP="005B73FA">
      <w:r w:rsidRPr="005B73FA">
        <w:t xml:space="preserve">Σας υποβάλλουμε, εγγράφως , ως νόμιμοι αντιπρόσωποι των προϊόντων εντερικής σίτισης  της εταιρείας </w:t>
      </w:r>
      <w:r w:rsidRPr="005B73FA">
        <w:rPr>
          <w:lang w:val="en-US"/>
        </w:rPr>
        <w:t>Nestle</w:t>
      </w:r>
      <w:r w:rsidRPr="005B73FA">
        <w:t xml:space="preserve">, τη συμμετοχή μας στην Α’ διαβούλευση των τεχνικών προδιαγραφών για την προμήθεια των διαλυμάτων εντερικής διατροφής. </w:t>
      </w:r>
    </w:p>
    <w:p w14:paraId="7DE65B6A" w14:textId="77777777" w:rsidR="005B73FA" w:rsidRPr="005B73FA" w:rsidRDefault="005B73FA" w:rsidP="005B73FA"/>
    <w:p w14:paraId="094DDC36" w14:textId="77777777" w:rsidR="005B73FA" w:rsidRPr="005B73FA" w:rsidRDefault="005B73FA" w:rsidP="005B73FA">
      <w:r w:rsidRPr="005B73FA">
        <w:t>Αναλυτικά :</w:t>
      </w:r>
    </w:p>
    <w:p w14:paraId="0B05A9E9" w14:textId="77777777" w:rsidR="005B73FA" w:rsidRPr="005B73FA" w:rsidRDefault="005B73FA" w:rsidP="005B73FA"/>
    <w:p w14:paraId="7353FC26" w14:textId="77777777" w:rsidR="005B73FA" w:rsidRPr="005B73FA" w:rsidRDefault="005B73FA" w:rsidP="005B73FA">
      <w:r w:rsidRPr="005B73FA">
        <w:t>Α. Πολυμερή Διαλύματα εντερικής σίτισης μέσω σωλήνων &amp; στομίων :</w:t>
      </w:r>
    </w:p>
    <w:p w14:paraId="0D18404C" w14:textId="77777777" w:rsidR="005B73FA" w:rsidRPr="005B73FA" w:rsidRDefault="005B73FA" w:rsidP="005B73FA">
      <w:r w:rsidRPr="005B73FA">
        <w:t>•</w:t>
      </w:r>
      <w:r w:rsidRPr="005B73FA">
        <w:tab/>
        <w:t xml:space="preserve">Για τα είδη  </w:t>
      </w:r>
      <w:r w:rsidRPr="005B73FA">
        <w:rPr>
          <w:lang w:val="en-US"/>
        </w:rPr>
        <w:t>A</w:t>
      </w:r>
      <w:r w:rsidRPr="005B73FA">
        <w:t xml:space="preserve"> 4 &amp; Α10,</w:t>
      </w:r>
    </w:p>
    <w:p w14:paraId="76EC087F" w14:textId="77777777" w:rsidR="005B73FA" w:rsidRPr="005B73FA" w:rsidRDefault="005B73FA" w:rsidP="005B73FA">
      <w:r w:rsidRPr="005B73FA">
        <w:t>Δεδομένου ότι για την ημερήσια κάλυψη ενός   ασθενούς  χρειάζεται , τουλάχιστον, 1000</w:t>
      </w:r>
      <w:r w:rsidRPr="005B73FA">
        <w:rPr>
          <w:lang w:val="en-US"/>
        </w:rPr>
        <w:t>ml</w:t>
      </w:r>
      <w:r w:rsidRPr="005B73FA">
        <w:t xml:space="preserve"> σκευάσματος  (ως αποκλειστική σίτιση), και σύμφωνα με τις οδηγίες του </w:t>
      </w:r>
      <w:r w:rsidRPr="005B73FA">
        <w:rPr>
          <w:lang w:val="en-US"/>
        </w:rPr>
        <w:t>ESPEN</w:t>
      </w:r>
      <w:r w:rsidRPr="005B73FA">
        <w:t xml:space="preserve"> </w:t>
      </w:r>
      <w:r w:rsidRPr="005B73FA">
        <w:rPr>
          <w:lang w:val="en-US"/>
        </w:rPr>
        <w:t>Consensus</w:t>
      </w:r>
      <w:r w:rsidRPr="005B73FA">
        <w:t xml:space="preserve"> </w:t>
      </w:r>
      <w:proofErr w:type="spellStart"/>
      <w:r w:rsidRPr="005B73FA">
        <w:rPr>
          <w:lang w:val="en-US"/>
        </w:rPr>
        <w:t>Fibre</w:t>
      </w:r>
      <w:proofErr w:type="spellEnd"/>
      <w:r w:rsidRPr="005B73FA">
        <w:t xml:space="preserve"> </w:t>
      </w:r>
      <w:r w:rsidRPr="005B73FA">
        <w:rPr>
          <w:lang w:val="en-US"/>
        </w:rPr>
        <w:t>Recommendations</w:t>
      </w:r>
      <w:r w:rsidRPr="005B73FA">
        <w:t xml:space="preserve"> (</w:t>
      </w:r>
      <w:r w:rsidRPr="005B73FA">
        <w:rPr>
          <w:lang w:val="en-US"/>
        </w:rPr>
        <w:t>Grade</w:t>
      </w:r>
      <w:r w:rsidRPr="005B73FA">
        <w:t xml:space="preserve"> </w:t>
      </w:r>
      <w:r w:rsidRPr="005B73FA">
        <w:rPr>
          <w:lang w:val="en-US"/>
        </w:rPr>
        <w:t>A</w:t>
      </w:r>
      <w:r w:rsidRPr="005B73FA">
        <w:t>), ένας ασθενής χρειάζεται 22</w:t>
      </w:r>
      <w:r w:rsidRPr="005B73FA">
        <w:rPr>
          <w:lang w:val="en-US"/>
        </w:rPr>
        <w:t>g</w:t>
      </w:r>
      <w:r w:rsidRPr="005B73FA">
        <w:t>/</w:t>
      </w:r>
      <w:r w:rsidRPr="005B73FA">
        <w:rPr>
          <w:lang w:val="en-US"/>
        </w:rPr>
        <w:t>L</w:t>
      </w:r>
      <w:r w:rsidRPr="005B73FA">
        <w:t xml:space="preserve"> διαλυτή φυτική ίνα,  προτείνουμε, λοιπόν, στις τεχνικές προδιαγραφές (για τα 2 αναφερόμενα είδη), η ποσότητα των διαλυτών φυτικών ινών να είναι ≥ 2</w:t>
      </w:r>
      <w:r w:rsidRPr="005B73FA">
        <w:rPr>
          <w:lang w:val="en-US"/>
        </w:rPr>
        <w:t>g</w:t>
      </w:r>
      <w:r w:rsidRPr="005B73FA">
        <w:t>/100</w:t>
      </w:r>
      <w:r w:rsidRPr="005B73FA">
        <w:rPr>
          <w:lang w:val="en-US"/>
        </w:rPr>
        <w:t>ml</w:t>
      </w:r>
      <w:r w:rsidRPr="005B73FA">
        <w:t xml:space="preserve">. </w:t>
      </w:r>
    </w:p>
    <w:p w14:paraId="4DA32852" w14:textId="77777777" w:rsidR="005B73FA" w:rsidRPr="005B73FA" w:rsidRDefault="005B73FA" w:rsidP="005B73FA"/>
    <w:p w14:paraId="074EB48C" w14:textId="77777777" w:rsidR="005B73FA" w:rsidRPr="005B73FA" w:rsidRDefault="005B73FA" w:rsidP="005B73FA">
      <w:r w:rsidRPr="005B73FA">
        <w:t>•</w:t>
      </w:r>
      <w:r w:rsidRPr="005B73FA">
        <w:tab/>
        <w:t>Για το είδος Α14,</w:t>
      </w:r>
    </w:p>
    <w:p w14:paraId="1C296447" w14:textId="77777777" w:rsidR="005B73FA" w:rsidRPr="005B73FA" w:rsidRDefault="005B73FA" w:rsidP="005B73FA">
      <w:r w:rsidRPr="005B73FA">
        <w:t>Στην κατηγορία για διαβητικούς, προτείνουμε να υπάρχει και μια κατηγορία με 100% διαλυτή φυτική ίνα με ποσότητα ≥ 2</w:t>
      </w:r>
      <w:r w:rsidRPr="005B73FA">
        <w:rPr>
          <w:lang w:val="en-US"/>
        </w:rPr>
        <w:t>g</w:t>
      </w:r>
      <w:r w:rsidRPr="005B73FA">
        <w:t>/100</w:t>
      </w:r>
      <w:r w:rsidRPr="005B73FA">
        <w:rPr>
          <w:lang w:val="en-US"/>
        </w:rPr>
        <w:t>ml</w:t>
      </w:r>
      <w:r w:rsidRPr="005B73FA">
        <w:t xml:space="preserve"> ( </w:t>
      </w:r>
      <w:r w:rsidRPr="005B73FA">
        <w:rPr>
          <w:lang w:val="en-US"/>
        </w:rPr>
        <w:t>Grade</w:t>
      </w:r>
      <w:r w:rsidRPr="005B73FA">
        <w:t xml:space="preserve"> </w:t>
      </w:r>
      <w:r w:rsidRPr="005B73FA">
        <w:rPr>
          <w:lang w:val="en-US"/>
        </w:rPr>
        <w:t>A</w:t>
      </w:r>
      <w:r w:rsidRPr="005B73FA">
        <w:t xml:space="preserve"> - </w:t>
      </w:r>
      <w:r w:rsidRPr="005B73FA">
        <w:rPr>
          <w:lang w:val="en-US"/>
        </w:rPr>
        <w:t>The</w:t>
      </w:r>
      <w:r w:rsidRPr="005B73FA">
        <w:t xml:space="preserve"> </w:t>
      </w:r>
      <w:r w:rsidRPr="005B73FA">
        <w:rPr>
          <w:lang w:val="en-US"/>
        </w:rPr>
        <w:t>ESPEN</w:t>
      </w:r>
      <w:r w:rsidRPr="005B73FA">
        <w:t xml:space="preserve"> </w:t>
      </w:r>
      <w:r w:rsidRPr="005B73FA">
        <w:rPr>
          <w:lang w:val="en-US"/>
        </w:rPr>
        <w:t>Consensus</w:t>
      </w:r>
      <w:r w:rsidRPr="005B73FA">
        <w:t xml:space="preserve"> </w:t>
      </w:r>
      <w:proofErr w:type="spellStart"/>
      <w:r w:rsidRPr="005B73FA">
        <w:rPr>
          <w:lang w:val="en-US"/>
        </w:rPr>
        <w:t>Fibre</w:t>
      </w:r>
      <w:proofErr w:type="spellEnd"/>
      <w:r w:rsidRPr="005B73FA">
        <w:t xml:space="preserve"> </w:t>
      </w:r>
      <w:r w:rsidRPr="005B73FA">
        <w:rPr>
          <w:lang w:val="en-US"/>
        </w:rPr>
        <w:t>Recommendations</w:t>
      </w:r>
      <w:r w:rsidRPr="005B73FA">
        <w:t xml:space="preserve">), η οποία  ρυθμίζει με επιτυχία το   Επίπεδο της γλυκόζης &amp; λιπιδίων συγκριτικά με σκευάσματα τα οποία  περιέχουν μείγμα φυτικών ινών. </w:t>
      </w:r>
    </w:p>
    <w:p w14:paraId="17322F13" w14:textId="77777777" w:rsidR="005B73FA" w:rsidRPr="005B73FA" w:rsidRDefault="005B73FA" w:rsidP="005B73FA"/>
    <w:p w14:paraId="7B44AD16" w14:textId="65288D34" w:rsidR="005B73FA" w:rsidRPr="005B73FA" w:rsidRDefault="005B73FA" w:rsidP="005B73FA">
      <w:pPr>
        <w:pStyle w:val="a6"/>
        <w:numPr>
          <w:ilvl w:val="0"/>
          <w:numId w:val="2"/>
        </w:numPr>
      </w:pPr>
      <w:r w:rsidRPr="005B73FA">
        <w:t>Κατηγορίες Α18 και Α19  (</w:t>
      </w:r>
      <w:proofErr w:type="spellStart"/>
      <w:r w:rsidRPr="005B73FA">
        <w:t>ανοσοδιατροφή</w:t>
      </w:r>
      <w:proofErr w:type="spellEnd"/>
      <w:r w:rsidRPr="005B73FA">
        <w:t xml:space="preserve"> )</w:t>
      </w:r>
    </w:p>
    <w:p w14:paraId="6B14FF19" w14:textId="77777777" w:rsidR="005B73FA" w:rsidRPr="005B73FA" w:rsidRDefault="005B73FA" w:rsidP="005B73FA">
      <w:r w:rsidRPr="005B73FA">
        <w:t xml:space="preserve">Για τα είδη Α18 &amp; Α19, η βασική τους διαφορά  και ορθώς είναι ότι η μια προδιαγραφή είναι με φυτικές ίνες και η άλλη είναι χωρίς φυτικές ίνες. Ενώ  στην Α19 η θερμιδική αξία καλύπτει και ισοθερμιδικές &amp; </w:t>
      </w:r>
      <w:proofErr w:type="spellStart"/>
      <w:r w:rsidRPr="005B73FA">
        <w:t>υπερθερμιδικές</w:t>
      </w:r>
      <w:proofErr w:type="spellEnd"/>
      <w:r w:rsidRPr="005B73FA">
        <w:t xml:space="preserve"> ανάγκες θέτοντας προδιαγραφή 0,9-1,5 </w:t>
      </w:r>
      <w:r w:rsidRPr="005B73FA">
        <w:rPr>
          <w:lang w:val="en-US"/>
        </w:rPr>
        <w:t>Kcal</w:t>
      </w:r>
      <w:r w:rsidRPr="005B73FA">
        <w:t>/</w:t>
      </w:r>
      <w:r w:rsidRPr="005B73FA">
        <w:rPr>
          <w:lang w:val="en-US"/>
        </w:rPr>
        <w:t>ml</w:t>
      </w:r>
      <w:r w:rsidRPr="005B73FA">
        <w:t xml:space="preserve">   , στην προδιαγραφή Α18  θέτετε &gt;1,3 .Προτείνουμε να </w:t>
      </w:r>
      <w:proofErr w:type="spellStart"/>
      <w:r w:rsidRPr="005B73FA">
        <w:t>ακολουθήθει</w:t>
      </w:r>
      <w:proofErr w:type="spellEnd"/>
      <w:r w:rsidRPr="005B73FA">
        <w:t xml:space="preserve"> η ίδια λογική στην Α18  με την Α19 ,</w:t>
      </w:r>
      <w:proofErr w:type="spellStart"/>
      <w:r w:rsidRPr="005B73FA">
        <w:t>δηλαδη</w:t>
      </w:r>
      <w:proofErr w:type="spellEnd"/>
      <w:r w:rsidRPr="005B73FA">
        <w:t xml:space="preserve"> και στις δύο προδιαγραφές  : η θερμιδική αξία να είναι από 0,9-1,5</w:t>
      </w:r>
      <w:r w:rsidRPr="005B73FA">
        <w:rPr>
          <w:lang w:val="en-US"/>
        </w:rPr>
        <w:t>Kcal</w:t>
      </w:r>
      <w:r w:rsidRPr="005B73FA">
        <w:t>/</w:t>
      </w:r>
      <w:r w:rsidRPr="005B73FA">
        <w:rPr>
          <w:lang w:val="en-US"/>
        </w:rPr>
        <w:t>ml</w:t>
      </w:r>
      <w:r w:rsidRPr="005B73FA">
        <w:t xml:space="preserve">. </w:t>
      </w:r>
    </w:p>
    <w:p w14:paraId="1A42E1E4" w14:textId="77777777" w:rsidR="005B73FA" w:rsidRPr="005B73FA" w:rsidRDefault="005B73FA" w:rsidP="005B73FA">
      <w:r w:rsidRPr="005B73FA">
        <w:t xml:space="preserve">Β. </w:t>
      </w:r>
      <w:proofErr w:type="spellStart"/>
      <w:r w:rsidRPr="005B73FA">
        <w:t>Ημιστοιχειακά</w:t>
      </w:r>
      <w:proofErr w:type="spellEnd"/>
      <w:r w:rsidRPr="005B73FA">
        <w:t xml:space="preserve">  Διαλύματα </w:t>
      </w:r>
    </w:p>
    <w:p w14:paraId="4DDB0F32" w14:textId="77777777" w:rsidR="005B73FA" w:rsidRPr="005B73FA" w:rsidRDefault="005B73FA" w:rsidP="005B73FA">
      <w:r w:rsidRPr="005B73FA">
        <w:t xml:space="preserve">Προτείνουμε να υπάρχει υποκατηγορία ή επιπλέον κατηγορία στο είδος </w:t>
      </w:r>
      <w:proofErr w:type="spellStart"/>
      <w:r w:rsidRPr="005B73FA">
        <w:t>ημιστοιχειακό</w:t>
      </w:r>
      <w:proofErr w:type="spellEnd"/>
      <w:r w:rsidRPr="005B73FA">
        <w:t xml:space="preserve">  </w:t>
      </w:r>
      <w:proofErr w:type="spellStart"/>
      <w:r w:rsidRPr="005B73FA">
        <w:t>υπερθερμιδικό</w:t>
      </w:r>
      <w:proofErr w:type="spellEnd"/>
      <w:r w:rsidRPr="005B73FA">
        <w:t xml:space="preserve"> διάλυμα με τα εξής χαρακτηριστικά :</w:t>
      </w:r>
    </w:p>
    <w:p w14:paraId="055B96F7" w14:textId="27BE8A84" w:rsidR="005B73FA" w:rsidRPr="005B73FA" w:rsidRDefault="005B73FA" w:rsidP="005B73FA">
      <w:pPr>
        <w:pStyle w:val="a6"/>
        <w:numPr>
          <w:ilvl w:val="0"/>
          <w:numId w:val="1"/>
        </w:numPr>
      </w:pPr>
      <w:r w:rsidRPr="005B73FA">
        <w:t xml:space="preserve">100% </w:t>
      </w:r>
      <w:proofErr w:type="spellStart"/>
      <w:r w:rsidRPr="005B73FA">
        <w:t>ενζυματικώς</w:t>
      </w:r>
      <w:proofErr w:type="spellEnd"/>
      <w:r w:rsidRPr="005B73FA">
        <w:t xml:space="preserve"> </w:t>
      </w:r>
      <w:proofErr w:type="spellStart"/>
      <w:r w:rsidRPr="005B73FA">
        <w:t>υδρολυμένη</w:t>
      </w:r>
      <w:proofErr w:type="spellEnd"/>
      <w:r w:rsidRPr="005B73FA">
        <w:t xml:space="preserve"> πρωτεΐνη  ορού του γάλακτος σε μορφή </w:t>
      </w:r>
      <w:proofErr w:type="spellStart"/>
      <w:r w:rsidRPr="005B73FA">
        <w:t>ολιγοπεπτιδίων</w:t>
      </w:r>
      <w:proofErr w:type="spellEnd"/>
      <w:r w:rsidRPr="005B73FA">
        <w:t xml:space="preserve"> λόγω </w:t>
      </w:r>
      <w:proofErr w:type="spellStart"/>
      <w:r w:rsidRPr="005B73FA">
        <w:t>καλλιτερης</w:t>
      </w:r>
      <w:proofErr w:type="spellEnd"/>
      <w:r w:rsidRPr="005B73FA">
        <w:t xml:space="preserve"> αποδεδειγμένης επιστημονικά απορρόφησης από τον εντερικό σωλήνα .</w:t>
      </w:r>
    </w:p>
    <w:p w14:paraId="1BF4ACE9" w14:textId="015E29D9" w:rsidR="005B73FA" w:rsidRPr="005B73FA" w:rsidRDefault="005B73FA" w:rsidP="005B73FA">
      <w:pPr>
        <w:pStyle w:val="a6"/>
        <w:numPr>
          <w:ilvl w:val="0"/>
          <w:numId w:val="1"/>
        </w:numPr>
      </w:pPr>
      <w:r w:rsidRPr="005B73FA">
        <w:t>Περιεκτικότητα</w:t>
      </w:r>
      <w:r w:rsidRPr="005B73FA">
        <w:t xml:space="preserve"> του λίπους &lt; 40%  της ενέργειας – 6,5</w:t>
      </w:r>
      <w:r w:rsidRPr="005B73FA">
        <w:rPr>
          <w:lang w:val="en-US"/>
        </w:rPr>
        <w:t>g</w:t>
      </w:r>
      <w:r w:rsidRPr="005B73FA">
        <w:t>/100</w:t>
      </w:r>
      <w:r w:rsidRPr="005B73FA">
        <w:rPr>
          <w:lang w:val="en-US"/>
        </w:rPr>
        <w:t>ml</w:t>
      </w:r>
      <w:r w:rsidRPr="005B73FA">
        <w:t>.</w:t>
      </w:r>
    </w:p>
    <w:p w14:paraId="762571BA" w14:textId="40B3B190" w:rsidR="005B73FA" w:rsidRPr="005B73FA" w:rsidRDefault="005B73FA" w:rsidP="005B73FA">
      <w:pPr>
        <w:pStyle w:val="a6"/>
        <w:numPr>
          <w:ilvl w:val="0"/>
          <w:numId w:val="1"/>
        </w:numPr>
      </w:pPr>
      <w:r w:rsidRPr="005B73FA">
        <w:t>Ειδικό προφίλ υδατανθράκων  βραδείας αποδόμησης (</w:t>
      </w:r>
      <w:proofErr w:type="spellStart"/>
      <w:r w:rsidRPr="005B73FA">
        <w:t>μαλτοδεχτρίνη</w:t>
      </w:r>
      <w:proofErr w:type="spellEnd"/>
      <w:r w:rsidRPr="005B73FA">
        <w:t>) ώστε να αποφεύγεται η απότομη αύξηση του σακχάρου.</w:t>
      </w:r>
    </w:p>
    <w:p w14:paraId="3CDFA87E" w14:textId="7FE981AD" w:rsidR="005B73FA" w:rsidRPr="005B73FA" w:rsidRDefault="005B73FA" w:rsidP="005B73FA">
      <w:pPr>
        <w:pStyle w:val="a6"/>
        <w:numPr>
          <w:ilvl w:val="0"/>
          <w:numId w:val="1"/>
        </w:numPr>
      </w:pPr>
      <w:r w:rsidRPr="005B73FA">
        <w:t xml:space="preserve">Χωρίς υπόλειμμα και χαμηλή </w:t>
      </w:r>
      <w:proofErr w:type="spellStart"/>
      <w:r w:rsidRPr="005B73FA">
        <w:t>ωσμωτηκότητα</w:t>
      </w:r>
      <w:proofErr w:type="spellEnd"/>
      <w:r w:rsidRPr="005B73FA">
        <w:t xml:space="preserve"> &lt; 450</w:t>
      </w:r>
      <w:proofErr w:type="spellStart"/>
      <w:r w:rsidRPr="005B73FA">
        <w:rPr>
          <w:lang w:val="en-US"/>
        </w:rPr>
        <w:t>mOsm</w:t>
      </w:r>
      <w:proofErr w:type="spellEnd"/>
      <w:r w:rsidRPr="005B73FA">
        <w:t>/</w:t>
      </w:r>
      <w:r w:rsidRPr="005B73FA">
        <w:rPr>
          <w:lang w:val="en-US"/>
        </w:rPr>
        <w:t>L</w:t>
      </w:r>
      <w:r w:rsidRPr="005B73FA">
        <w:t>.</w:t>
      </w:r>
    </w:p>
    <w:p w14:paraId="6E638BF4" w14:textId="77777777" w:rsidR="005B73FA" w:rsidRPr="005B73FA" w:rsidRDefault="005B73FA" w:rsidP="005B73FA"/>
    <w:p w14:paraId="7BFD0B0B" w14:textId="77777777" w:rsidR="005B73FA" w:rsidRPr="005B73FA" w:rsidRDefault="005B73FA" w:rsidP="005B73FA">
      <w:r w:rsidRPr="005B73FA">
        <w:t xml:space="preserve">Στην διάθεσή σας, για όποια περαιτέρω διευκρίνηση που αφορά στα προϊόντα εντερικής σίτισης της </w:t>
      </w:r>
      <w:r w:rsidRPr="005B73FA">
        <w:rPr>
          <w:lang w:val="en-US"/>
        </w:rPr>
        <w:t>Nestle</w:t>
      </w:r>
      <w:r w:rsidRPr="005B73FA">
        <w:t xml:space="preserve"> που η εταιρεία μας εκπροσωπεί στην Ελλάδα  ως αποκλειστική αντιπρόσωπος.</w:t>
      </w:r>
    </w:p>
    <w:p w14:paraId="359DAB7E" w14:textId="77777777" w:rsidR="005B73FA" w:rsidRPr="005B73FA" w:rsidRDefault="005B73FA" w:rsidP="005B73FA"/>
    <w:p w14:paraId="4A878089" w14:textId="40BC879A" w:rsidR="005B73FA" w:rsidRDefault="005B73FA" w:rsidP="005B73FA">
      <w:pPr>
        <w:rPr>
          <w:lang w:val="en-US"/>
        </w:rPr>
      </w:pPr>
      <w:r w:rsidRPr="005B73FA">
        <w:rPr>
          <w:lang w:val="en-US"/>
        </w:rPr>
        <w:t>SYN INNOVATION LABORATORIES</w:t>
      </w:r>
    </w:p>
    <w:p w14:paraId="22955876" w14:textId="77777777" w:rsidR="005B73FA" w:rsidRDefault="005B73FA" w:rsidP="005B73FA">
      <w:pPr>
        <w:pBdr>
          <w:bottom w:val="single" w:sz="4" w:space="1" w:color="auto"/>
        </w:pBdr>
        <w:rPr>
          <w:lang w:val="en-US"/>
        </w:rPr>
      </w:pPr>
    </w:p>
    <w:p w14:paraId="64EC0D88" w14:textId="3719E444" w:rsidR="005B73FA" w:rsidRPr="005B73FA" w:rsidRDefault="005B73FA" w:rsidP="005B73FA">
      <w:r>
        <w:t>Όνομα</w:t>
      </w:r>
      <w:r w:rsidRPr="005B73FA">
        <w:t>: ΓΕΝΙΚΗ ΧΗΜΙΚΩΝ ΠΡΟΪΟΝΤΩΝ Α.Ε.</w:t>
      </w:r>
      <w:r w:rsidRPr="005B73FA">
        <w:tab/>
      </w:r>
      <w:r w:rsidRPr="005B73FA">
        <w:rPr>
          <w:lang w:val="en-US"/>
        </w:rPr>
        <w:t>Email</w:t>
      </w:r>
      <w:r w:rsidRPr="005B73FA">
        <w:t xml:space="preserve">: </w:t>
      </w:r>
      <w:hyperlink r:id="rId6" w:history="1">
        <w:r w:rsidRPr="00E16B9B">
          <w:rPr>
            <w:rStyle w:val="-"/>
            <w:lang w:val="en-US"/>
          </w:rPr>
          <w:t>info</w:t>
        </w:r>
        <w:r w:rsidRPr="00E16B9B">
          <w:rPr>
            <w:rStyle w:val="-"/>
          </w:rPr>
          <w:t>@</w:t>
        </w:r>
        <w:proofErr w:type="spellStart"/>
        <w:r w:rsidRPr="00E16B9B">
          <w:rPr>
            <w:rStyle w:val="-"/>
            <w:lang w:val="en-US"/>
          </w:rPr>
          <w:t>gcp</w:t>
        </w:r>
        <w:proofErr w:type="spellEnd"/>
        <w:r w:rsidRPr="00E16B9B">
          <w:rPr>
            <w:rStyle w:val="-"/>
          </w:rPr>
          <w:t>.</w:t>
        </w:r>
        <w:r w:rsidRPr="00E16B9B">
          <w:rPr>
            <w:rStyle w:val="-"/>
            <w:lang w:val="en-US"/>
          </w:rPr>
          <w:t>gr</w:t>
        </w:r>
      </w:hyperlink>
      <w:r w:rsidRPr="005B73FA">
        <w:tab/>
      </w:r>
      <w:r w:rsidRPr="005B73FA">
        <w:tab/>
      </w:r>
      <w:r>
        <w:t>Δημοσιεύθηκε</w:t>
      </w:r>
      <w:r w:rsidRPr="005B73FA">
        <w:t>: 22-04-2024</w:t>
      </w:r>
    </w:p>
    <w:p w14:paraId="0A652293" w14:textId="28BFBEB6" w:rsidR="005B73FA" w:rsidRPr="005B73FA" w:rsidRDefault="005B73FA" w:rsidP="005B73FA">
      <w:r>
        <w:t>Άρθρο</w:t>
      </w:r>
      <w:r w:rsidRPr="005B73FA">
        <w:t>: ΣΧΟΛΙΑ ΕΠΙ ΤΗΣ ΔΙΑΒΟΥΛΕΥΣΗΣ ΕΝΤΕΡΙΚΩΝ ΤΡΟΦΩΝ</w:t>
      </w:r>
    </w:p>
    <w:p w14:paraId="6126BE38" w14:textId="77777777" w:rsidR="005B73FA" w:rsidRPr="005B73FA" w:rsidRDefault="005B73FA" w:rsidP="005B73FA"/>
    <w:p w14:paraId="3905DA56" w14:textId="77777777" w:rsidR="005B73FA" w:rsidRDefault="005B73FA" w:rsidP="005B73FA">
      <w:r>
        <w:t>Αξιότιμοι κύριοι/κυρίες,</w:t>
      </w:r>
    </w:p>
    <w:p w14:paraId="3095DA54" w14:textId="77777777" w:rsidR="005B73FA" w:rsidRDefault="005B73FA" w:rsidP="005B73FA"/>
    <w:p w14:paraId="7FE58E1F" w14:textId="77777777" w:rsidR="005B73FA" w:rsidRDefault="005B73FA" w:rsidP="005B73FA">
      <w:r>
        <w:t>Αρχικά θα θέλαμε να σας ευχαριστούμε που μας δίνετε την ευκαιρία να σας υποβάλουμε τις παρατηρήσεις μας επί των τεχνικών προδιαγραφών των προϊόντων του ανωτέρω διαγωνισμού.</w:t>
      </w:r>
    </w:p>
    <w:p w14:paraId="248A31A7" w14:textId="77777777" w:rsidR="005B73FA" w:rsidRDefault="005B73FA" w:rsidP="005B73FA">
      <w:r>
        <w:t>Παρακαλούμε όπως βρείτε αναλυτικά τις παρατηρήσεις μας παρακάτω:</w:t>
      </w:r>
    </w:p>
    <w:p w14:paraId="649F86D8" w14:textId="77777777" w:rsidR="005B73FA" w:rsidRDefault="005B73FA" w:rsidP="005B73FA">
      <w:r>
        <w:t>Α4) Διαλύματα ισοθερμιδικά για πλήρη εντερική σίτιση με διαλυτές φυτικές ίνες, 500ml ή 1000ml.</w:t>
      </w:r>
    </w:p>
    <w:p w14:paraId="5704E8A1" w14:textId="77777777" w:rsidR="005B73FA" w:rsidRDefault="005B73FA" w:rsidP="005B73FA">
      <w:r>
        <w:t xml:space="preserve">Προτείνουμε να τροποποιηθεί η ζητούμενη </w:t>
      </w:r>
      <w:proofErr w:type="spellStart"/>
      <w:r>
        <w:t>ωσμωμοριακότητα</w:t>
      </w:r>
      <w:proofErr w:type="spellEnd"/>
      <w:r>
        <w:t xml:space="preserve"> από &lt; ή = 300 </w:t>
      </w:r>
      <w:proofErr w:type="spellStart"/>
      <w:r>
        <w:t>mOmsm</w:t>
      </w:r>
      <w:proofErr w:type="spellEnd"/>
      <w:r>
        <w:t>/L:</w:t>
      </w:r>
    </w:p>
    <w:p w14:paraId="725D525C" w14:textId="77777777" w:rsidR="005B73FA" w:rsidRDefault="005B73FA" w:rsidP="005B73FA">
      <w:r>
        <w:rPr>
          <w:rFonts w:ascii="Segoe UI Symbol" w:hAnsi="Segoe UI Symbol" w:cs="Segoe UI Symbol"/>
        </w:rPr>
        <w:t>➔</w:t>
      </w:r>
    </w:p>
    <w:p w14:paraId="012D8684" w14:textId="77777777" w:rsidR="005B73FA" w:rsidRDefault="005B73FA" w:rsidP="005B73FA">
      <w:r>
        <w:t xml:space="preserve">σε &lt; ή = 360 </w:t>
      </w:r>
      <w:proofErr w:type="spellStart"/>
      <w:r>
        <w:t>mOmsm</w:t>
      </w:r>
      <w:proofErr w:type="spellEnd"/>
      <w:r>
        <w:t>/L</w:t>
      </w:r>
    </w:p>
    <w:p w14:paraId="4A8E296E" w14:textId="77777777" w:rsidR="005B73FA" w:rsidRDefault="005B73FA" w:rsidP="005B73FA">
      <w:r>
        <w:t xml:space="preserve">Καθώς, εφόσον το προϊόν θα περιέχει &gt; ή = 100% διαλυτές φυτικές ίνες, με ισχυρή </w:t>
      </w:r>
      <w:proofErr w:type="spellStart"/>
      <w:r>
        <w:t>πρεβιοτική</w:t>
      </w:r>
      <w:proofErr w:type="spellEnd"/>
      <w:r>
        <w:t xml:space="preserve"> δράση, ενισχύει το εντερικό </w:t>
      </w:r>
      <w:proofErr w:type="spellStart"/>
      <w:r>
        <w:t>μικροβίωμα</w:t>
      </w:r>
      <w:proofErr w:type="spellEnd"/>
      <w:r>
        <w:t xml:space="preserve"> και προστατεύει/ </w:t>
      </w:r>
      <w:proofErr w:type="spellStart"/>
      <w:r>
        <w:t>καταπραϋνει</w:t>
      </w:r>
      <w:proofErr w:type="spellEnd"/>
      <w:r>
        <w:t xml:space="preserve"> από εντερικά συμπτώματα, η διαφορά της </w:t>
      </w:r>
      <w:proofErr w:type="spellStart"/>
      <w:r>
        <w:t>ωσμωμοριακότητας</w:t>
      </w:r>
      <w:proofErr w:type="spellEnd"/>
      <w:r>
        <w:t xml:space="preserve"> του διαλύματος από τα 300 έως τα 360 </w:t>
      </w:r>
      <w:proofErr w:type="spellStart"/>
      <w:r>
        <w:t>mOms</w:t>
      </w:r>
      <w:proofErr w:type="spellEnd"/>
      <w:r>
        <w:t>/L δεν μπορεί να θεωρηθεί σημαντική ή επίφοβη και δίνεται έτσι η δυνατότητα σε περισσότερες ευκαιρίες να προσφέρουν τα είδη τους.</w:t>
      </w:r>
    </w:p>
    <w:p w14:paraId="4AD832A2" w14:textId="77777777" w:rsidR="005B73FA" w:rsidRDefault="005B73FA" w:rsidP="005B73FA">
      <w:r>
        <w:t xml:space="preserve">Α9) Διαλύματα </w:t>
      </w:r>
      <w:proofErr w:type="spellStart"/>
      <w:r>
        <w:t>υπερθερμιδικά</w:t>
      </w:r>
      <w:proofErr w:type="spellEnd"/>
      <w:r>
        <w:t xml:space="preserve"> για πλήρη εντερική σίτιση με φυτικές ίνες, 500ml ή 1000ml</w:t>
      </w:r>
    </w:p>
    <w:p w14:paraId="631B55B4" w14:textId="77777777" w:rsidR="005B73FA" w:rsidRDefault="005B73FA" w:rsidP="005B73FA">
      <w:r>
        <w:t xml:space="preserve">Προτείνουμε να τροποποιηθεί όπως παρακάτω η ζητούμενη ενέργεια του προϊόντος από &gt; ή = 1,3 </w:t>
      </w:r>
      <w:proofErr w:type="spellStart"/>
      <w:r>
        <w:t>kcal</w:t>
      </w:r>
      <w:proofErr w:type="spellEnd"/>
      <w:r>
        <w:t>/</w:t>
      </w:r>
      <w:proofErr w:type="spellStart"/>
      <w:r>
        <w:t>ml</w:t>
      </w:r>
      <w:proofErr w:type="spellEnd"/>
      <w:r>
        <w:t>:</w:t>
      </w:r>
    </w:p>
    <w:p w14:paraId="2AB3C6F7" w14:textId="77777777" w:rsidR="005B73FA" w:rsidRDefault="005B73FA" w:rsidP="005B73FA">
      <w:r>
        <w:rPr>
          <w:rFonts w:ascii="Segoe UI Symbol" w:hAnsi="Segoe UI Symbol" w:cs="Segoe UI Symbol"/>
        </w:rPr>
        <w:t>➔</w:t>
      </w:r>
    </w:p>
    <w:p w14:paraId="4DE4ACC6" w14:textId="77777777" w:rsidR="005B73FA" w:rsidRDefault="005B73FA" w:rsidP="005B73FA">
      <w:r>
        <w:t xml:space="preserve">σε &gt; ή = 1,25 </w:t>
      </w:r>
      <w:proofErr w:type="spellStart"/>
      <w:r>
        <w:t>kcal</w:t>
      </w:r>
      <w:proofErr w:type="spellEnd"/>
      <w:r>
        <w:t>/</w:t>
      </w:r>
      <w:proofErr w:type="spellStart"/>
      <w:r>
        <w:t>ml</w:t>
      </w:r>
      <w:proofErr w:type="spellEnd"/>
    </w:p>
    <w:p w14:paraId="58C506DD" w14:textId="77777777" w:rsidR="005B73FA" w:rsidRDefault="005B73FA" w:rsidP="005B73FA">
      <w:r>
        <w:t>Καθώς, η διαφορά από το 1,3 στο 1,25 στον συνολικό όγκο διαλύματος είναι μόνο 25kcal η οποία θεωρείτε μηδαμινή και δεν αποτελεί ένδειξη καλύτερης θρέψης, ενώ παράλληλα θα δοθεί τη δυνατότητα σε περισσότερες εταιρείες να προσφέρουν τα είδη τους.</w:t>
      </w:r>
    </w:p>
    <w:p w14:paraId="19A52B72" w14:textId="77777777" w:rsidR="005B73FA" w:rsidRDefault="005B73FA" w:rsidP="005B73FA">
      <w:r>
        <w:t xml:space="preserve">Α19) Διαλύματα </w:t>
      </w:r>
      <w:proofErr w:type="spellStart"/>
      <w:r>
        <w:t>ανοσοδιατροφής</w:t>
      </w:r>
      <w:proofErr w:type="spellEnd"/>
      <w:r>
        <w:t xml:space="preserve"> με </w:t>
      </w:r>
      <w:proofErr w:type="spellStart"/>
      <w:r>
        <w:t>αργινίνη</w:t>
      </w:r>
      <w:proofErr w:type="spellEnd"/>
      <w:r>
        <w:t xml:space="preserve"> για πλήρη εντερική σίτιση με φυτικές ίνες, 500ml ή 1000ml</w:t>
      </w:r>
    </w:p>
    <w:p w14:paraId="7080821D" w14:textId="77777777" w:rsidR="005B73FA" w:rsidRDefault="005B73FA" w:rsidP="005B73FA">
      <w:r>
        <w:t>Προτείνουμε να τροποποιηθεί όπως παρακάτω η ζητούμενη περιεκτικότητα σε υδατάνθρακες από 40-55%:</w:t>
      </w:r>
    </w:p>
    <w:p w14:paraId="0D0C7A3D" w14:textId="77777777" w:rsidR="005B73FA" w:rsidRDefault="005B73FA" w:rsidP="005B73FA">
      <w:r>
        <w:rPr>
          <w:rFonts w:ascii="Segoe UI Symbol" w:hAnsi="Segoe UI Symbol" w:cs="Segoe UI Symbol"/>
        </w:rPr>
        <w:t>➔</w:t>
      </w:r>
    </w:p>
    <w:p w14:paraId="32BA389F" w14:textId="77777777" w:rsidR="005B73FA" w:rsidRDefault="005B73FA" w:rsidP="005B73FA">
      <w:r>
        <w:t>σε 39-55% υδατάνθρακες</w:t>
      </w:r>
    </w:p>
    <w:p w14:paraId="2D1B0A06" w14:textId="77777777" w:rsidR="005B73FA" w:rsidRDefault="005B73FA" w:rsidP="005B73FA">
      <w:r>
        <w:t>Καθώς η αλλαγή είναι μη μετρήσιμη, δεν επηρεάζει τη θρέψη του ασθενούς και θα δώσει τη δυνατότητα σε περισσότερες εταιρείες να προσφέρουν τα είδη τους.</w:t>
      </w:r>
    </w:p>
    <w:p w14:paraId="015C4EFE" w14:textId="77777777" w:rsidR="005B73FA" w:rsidRDefault="005B73FA" w:rsidP="005B73FA">
      <w:r>
        <w:t xml:space="preserve">Γ7) </w:t>
      </w:r>
      <w:proofErr w:type="spellStart"/>
      <w:r>
        <w:t>Υπερθερμιδικά</w:t>
      </w:r>
      <w:proofErr w:type="spellEnd"/>
      <w:r>
        <w:t xml:space="preserve"> διατροφικά συμπληρώματα για ασθενείς με σακχαρώδη διαβήτη, 200-250ml</w:t>
      </w:r>
    </w:p>
    <w:p w14:paraId="4D4F0C56" w14:textId="77777777" w:rsidR="005B73FA" w:rsidRDefault="005B73FA" w:rsidP="005B73FA">
      <w:r>
        <w:t>Προτείνουμε να τροποποιηθεί όπως παρακάτω η ζητούμενη περιεκτικότητα σε υδατάνθρακες από 30-40%:</w:t>
      </w:r>
    </w:p>
    <w:p w14:paraId="6C992392" w14:textId="77777777" w:rsidR="005B73FA" w:rsidRDefault="005B73FA" w:rsidP="005B73FA">
      <w:r>
        <w:rPr>
          <w:rFonts w:ascii="Segoe UI Symbol" w:hAnsi="Segoe UI Symbol" w:cs="Segoe UI Symbol"/>
        </w:rPr>
        <w:t>➔</w:t>
      </w:r>
    </w:p>
    <w:p w14:paraId="49F685A9" w14:textId="77777777" w:rsidR="005B73FA" w:rsidRDefault="005B73FA" w:rsidP="005B73FA">
      <w:r>
        <w:t>σε 30-41% υδατάνθρακες</w:t>
      </w:r>
    </w:p>
    <w:p w14:paraId="11727459" w14:textId="77777777" w:rsidR="005B73FA" w:rsidRDefault="005B73FA" w:rsidP="005B73FA">
      <w:r>
        <w:t>Καθώς η αλλαγή είναι μη μετρήσιμη, δεν επηρεάζει τη θρέψη του ασθενούς και θα δώσει τη δυνατότητα σε περισσότερες εταιρείες να προσφέρουν τα είδη τους.</w:t>
      </w:r>
    </w:p>
    <w:p w14:paraId="6EE6268A" w14:textId="77777777" w:rsidR="005B73FA" w:rsidRDefault="005B73FA" w:rsidP="005B73FA">
      <w:r>
        <w:t xml:space="preserve">Γ9)Διατροφικά συμπληρώματα </w:t>
      </w:r>
      <w:proofErr w:type="spellStart"/>
      <w:r>
        <w:t>ανοσοδιατροφής</w:t>
      </w:r>
      <w:proofErr w:type="spellEnd"/>
      <w:r>
        <w:t>, 200ml-250ml</w:t>
      </w:r>
    </w:p>
    <w:p w14:paraId="0E615C6B" w14:textId="77777777" w:rsidR="005B73FA" w:rsidRDefault="005B73FA" w:rsidP="005B73FA">
      <w:r>
        <w:t>Προτείνουμε να τροποποιηθεί όπως παρακάτω η ζητούμενη ενέργεια του προϊόντος από 1-1,50kcal/</w:t>
      </w:r>
      <w:proofErr w:type="spellStart"/>
      <w:r>
        <w:t>ml</w:t>
      </w:r>
      <w:proofErr w:type="spellEnd"/>
      <w:r>
        <w:t>:</w:t>
      </w:r>
    </w:p>
    <w:p w14:paraId="48233815" w14:textId="77777777" w:rsidR="005B73FA" w:rsidRDefault="005B73FA" w:rsidP="005B73FA">
      <w:r>
        <w:rPr>
          <w:rFonts w:ascii="Segoe UI Symbol" w:hAnsi="Segoe UI Symbol" w:cs="Segoe UI Symbol"/>
        </w:rPr>
        <w:t>➔</w:t>
      </w:r>
    </w:p>
    <w:p w14:paraId="0A2B54D9" w14:textId="77777777" w:rsidR="005B73FA" w:rsidRDefault="005B73FA" w:rsidP="005B73FA">
      <w:r>
        <w:t>σε 1-1,51kcal/</w:t>
      </w:r>
      <w:proofErr w:type="spellStart"/>
      <w:r>
        <w:t>ml</w:t>
      </w:r>
      <w:proofErr w:type="spellEnd"/>
    </w:p>
    <w:p w14:paraId="3B62CCCB" w14:textId="77777777" w:rsidR="005B73FA" w:rsidRDefault="005B73FA" w:rsidP="005B73FA">
      <w:r>
        <w:t>Καθώς η αλλαγή είναι μη μετρήσιμη, δεν επηρεάζει τη θρέψη του ασθενούς και θα δώσει τη δυνατότητα σε περισσότερες εταιρείες να προσφέρουν τα είδη τους.</w:t>
      </w:r>
    </w:p>
    <w:p w14:paraId="585757EB" w14:textId="77777777" w:rsidR="005B73FA" w:rsidRDefault="005B73FA" w:rsidP="005B73FA">
      <w:r>
        <w:t>Γ10) Διατροφικά συμπληρώματα για ογκολογικούς ασθενείς, 200ml -250ml,</w:t>
      </w:r>
    </w:p>
    <w:p w14:paraId="29D4B9D9" w14:textId="77777777" w:rsidR="005B73FA" w:rsidRDefault="005B73FA" w:rsidP="005B73FA">
      <w:r>
        <w:t>Προτείνουμε να τροποποιηθούν όπως παρακάτω τα χαρακτηριστικά σε EPA/DHA &gt; ή = 0,4g/100ml &amp; το «Να διατίθεται σε διάφορες γεύσεις» :</w:t>
      </w:r>
    </w:p>
    <w:p w14:paraId="60EA8DC0" w14:textId="77777777" w:rsidR="005B73FA" w:rsidRDefault="005B73FA" w:rsidP="005B73FA">
      <w:r>
        <w:rPr>
          <w:rFonts w:ascii="Segoe UI Symbol" w:hAnsi="Segoe UI Symbol" w:cs="Segoe UI Symbol"/>
        </w:rPr>
        <w:t>➔</w:t>
      </w:r>
    </w:p>
    <w:p w14:paraId="214CE960" w14:textId="77777777" w:rsidR="005B73FA" w:rsidRDefault="005B73FA" w:rsidP="005B73FA">
      <w:r>
        <w:t>σε EPA/DHA &gt; ή = 0,399g/100ml.</w:t>
      </w:r>
    </w:p>
    <w:p w14:paraId="1EA1CD90" w14:textId="77777777" w:rsidR="005B73FA" w:rsidRDefault="005B73FA" w:rsidP="005B73FA">
      <w:r>
        <w:rPr>
          <w:rFonts w:ascii="Segoe UI Symbol" w:hAnsi="Segoe UI Symbol" w:cs="Segoe UI Symbol"/>
        </w:rPr>
        <w:t>➔</w:t>
      </w:r>
    </w:p>
    <w:p w14:paraId="4057BDF1" w14:textId="77777777" w:rsidR="005B73FA" w:rsidRDefault="005B73FA" w:rsidP="005B73FA">
      <w:r>
        <w:t>να διατίθεται τουλάχιστον σε γεύση βανίλια</w:t>
      </w:r>
    </w:p>
    <w:p w14:paraId="011E9BF9" w14:textId="77777777" w:rsidR="005B73FA" w:rsidRDefault="005B73FA" w:rsidP="005B73FA">
      <w:r>
        <w:t>Καθώς οι εν λόγω αλλαγές είναι μη μετρήσιμες και δεν επηρεάζουν τη θρέψη του ασθενούς. Η βανίλια είναι η πρώτη σε επιλογή γεύση από τους νοσοκομειακούς ασθενείς και θα δώσει τη δυνατότητα σε περισσότερες εταιρείες να προσφέρουν τα είδη τους.</w:t>
      </w:r>
    </w:p>
    <w:p w14:paraId="0E5255A2" w14:textId="77777777" w:rsidR="005B73FA" w:rsidRDefault="005B73FA" w:rsidP="005B73FA">
      <w:r>
        <w:t xml:space="preserve">Δ5) Ειδικό σκεύασμα με πηκτικούς παράγοντες με </w:t>
      </w:r>
      <w:proofErr w:type="spellStart"/>
      <w:r>
        <w:t>κόμμι</w:t>
      </w:r>
      <w:proofErr w:type="spellEnd"/>
      <w:r>
        <w:t xml:space="preserve"> </w:t>
      </w:r>
      <w:proofErr w:type="spellStart"/>
      <w:r>
        <w:t>ξανθάνης</w:t>
      </w:r>
      <w:proofErr w:type="spellEnd"/>
      <w:r>
        <w:t>, ειδικό για τη ρύθμιση του ιξώδους των υγρών, σε μορφή σκόνης με ουδέτερη γεύση. Σε συσκευασία 100-250gr.</w:t>
      </w:r>
    </w:p>
    <w:p w14:paraId="07ABE7D8" w14:textId="77777777" w:rsidR="005B73FA" w:rsidRDefault="005B73FA" w:rsidP="005B73FA">
      <w:r>
        <w:t xml:space="preserve">Προτείνουμε να τροποποιηθεί όπως παρακάτω τα ζητούμενα </w:t>
      </w:r>
      <w:proofErr w:type="spellStart"/>
      <w:r>
        <w:t>gr</w:t>
      </w:r>
      <w:proofErr w:type="spellEnd"/>
      <w:r>
        <w:t xml:space="preserve"> συσκευασίας από 100-250gr:</w:t>
      </w:r>
    </w:p>
    <w:p w14:paraId="68EA0D17" w14:textId="77777777" w:rsidR="005B73FA" w:rsidRDefault="005B73FA" w:rsidP="005B73FA">
      <w:r>
        <w:rPr>
          <w:rFonts w:ascii="Segoe UI Symbol" w:hAnsi="Segoe UI Symbol" w:cs="Segoe UI Symbol"/>
        </w:rPr>
        <w:t>➔</w:t>
      </w:r>
    </w:p>
    <w:p w14:paraId="760515B7" w14:textId="77777777" w:rsidR="005B73FA" w:rsidRDefault="005B73FA" w:rsidP="005B73FA">
      <w:r>
        <w:t>σε συσκευασία 100-400gr.</w:t>
      </w:r>
    </w:p>
    <w:p w14:paraId="3C1EF448" w14:textId="77777777" w:rsidR="005B73FA" w:rsidRDefault="005B73FA" w:rsidP="005B73FA">
      <w:r>
        <w:t>Καθώς δεν επηρεάζεται η δράση του προϊόντος από την αλλαγή αυτή και θα δοθεί η δυνατότητα σε περισσότερες εταιρείες να προσφέρουν τα είδη τους, ενώ παράλληλα μία συσκευασία περισσότερων γραμμαρίων ενδεχομένως να αποτελεί οικονομικότερη λύση.</w:t>
      </w:r>
    </w:p>
    <w:p w14:paraId="0A8E5017" w14:textId="77777777" w:rsidR="005B73FA" w:rsidRDefault="005B73FA" w:rsidP="005B73FA">
      <w:r>
        <w:t>Ακόμα, θα θέλαμε να σας προτείνουμε τα παρακάτω προϊόντα με τα ειδικά χαρακτηριστικά, ώστε να τα συμπεριλάβετε στον επερχόμενο διαγωνισμό:</w:t>
      </w:r>
    </w:p>
    <w:p w14:paraId="10A34558" w14:textId="77777777" w:rsidR="005B73FA" w:rsidRDefault="005B73FA" w:rsidP="005B73FA">
      <w:r>
        <w:t>1)</w:t>
      </w:r>
    </w:p>
    <w:p w14:paraId="62A80347" w14:textId="77777777" w:rsidR="005B73FA" w:rsidRDefault="005B73FA" w:rsidP="005B73FA">
      <w:r>
        <w:t xml:space="preserve">Πόσιμο συμπλήρωμα διατροφής, </w:t>
      </w:r>
      <w:proofErr w:type="spellStart"/>
      <w:r>
        <w:t>υπερπρωτεϊνικό</w:t>
      </w:r>
      <w:proofErr w:type="spellEnd"/>
      <w:r>
        <w:t xml:space="preserve"> (9,4gr/100ml) και </w:t>
      </w:r>
      <w:proofErr w:type="spellStart"/>
      <w:r>
        <w:t>υπερθερμιδικό</w:t>
      </w:r>
      <w:proofErr w:type="spellEnd"/>
      <w:r>
        <w:t xml:space="preserve"> (1,56 </w:t>
      </w:r>
      <w:proofErr w:type="spellStart"/>
      <w:r>
        <w:t>kcal</w:t>
      </w:r>
      <w:proofErr w:type="spellEnd"/>
      <w:r>
        <w:t>/</w:t>
      </w:r>
      <w:proofErr w:type="spellStart"/>
      <w:r>
        <w:t>mL</w:t>
      </w:r>
      <w:proofErr w:type="spellEnd"/>
      <w:r>
        <w:t xml:space="preserve">) για τη διαιτητική διαχείριση ευπαθών ατόμων που κινδυνεύουν ή πάσχουν από υποσιτισμό ή έχουν αυξημένες πρωτεϊνικές και ενεργειακές ανάγκες. Με ειδικό προφίλ πρωτεϊνών υψηλής βιολογικής αξίας (50% </w:t>
      </w:r>
      <w:proofErr w:type="spellStart"/>
      <w:r>
        <w:t>καζεϊνικά</w:t>
      </w:r>
      <w:proofErr w:type="spellEnd"/>
      <w:r>
        <w:t xml:space="preserve"> άλατα, 25% πρωτεΐνη ορού γάλακτος εμπλουτισμένη με GMP, 25% φυτική πρωτεΐνη μπιζελιού) και ειδικό προφίλ υδατανθράκων με τύπου IV ανθεκτική </w:t>
      </w:r>
      <w:proofErr w:type="spellStart"/>
      <w:r>
        <w:t>μαλτοδεξτρίνη</w:t>
      </w:r>
      <w:proofErr w:type="spellEnd"/>
      <w:r>
        <w:t xml:space="preserve">, που συμβάλει στον </w:t>
      </w:r>
      <w:proofErr w:type="spellStart"/>
      <w:r>
        <w:t>γλυκαιμικό</w:t>
      </w:r>
      <w:proofErr w:type="spellEnd"/>
      <w:r>
        <w:t xml:space="preserve"> έλεγχο και το καθιστά κατάλληλο για διαβητικούς. Με μείγμα φυτικών ινών [διαλυτές 80% (</w:t>
      </w:r>
      <w:proofErr w:type="spellStart"/>
      <w:r>
        <w:t>Ινουλίνη</w:t>
      </w:r>
      <w:proofErr w:type="spellEnd"/>
      <w:r>
        <w:t xml:space="preserve">) με </w:t>
      </w:r>
      <w:proofErr w:type="spellStart"/>
      <w:r>
        <w:t>πρεβιοτική</w:t>
      </w:r>
      <w:proofErr w:type="spellEnd"/>
      <w:r>
        <w:t xml:space="preserve"> δράση και 20% αδιάλυτες (κυτταρίνη) για βέλτιστη κινητικότητα του εντέρου]. Με </w:t>
      </w:r>
      <w:proofErr w:type="spellStart"/>
      <w:r>
        <w:t>λιπιδικό</w:t>
      </w:r>
      <w:proofErr w:type="spellEnd"/>
      <w:r>
        <w:t xml:space="preserve"> προφίλ εμπλουτισμένο με EPA και DHA (&gt;300mg/100 </w:t>
      </w:r>
      <w:proofErr w:type="spellStart"/>
      <w:r>
        <w:t>mL</w:t>
      </w:r>
      <w:proofErr w:type="spellEnd"/>
      <w:r>
        <w:t xml:space="preserve">) για ενίσχυση του νευρικού συστήματος. Εμπλουτισμένο με </w:t>
      </w:r>
      <w:proofErr w:type="spellStart"/>
      <w:r>
        <w:t>ανοσοδιεγερτικά</w:t>
      </w:r>
      <w:proofErr w:type="spellEnd"/>
      <w:r>
        <w:t xml:space="preserve"> στοιχεία: L-</w:t>
      </w:r>
      <w:proofErr w:type="spellStart"/>
      <w:r>
        <w:t>αργινίνη</w:t>
      </w:r>
      <w:proofErr w:type="spellEnd"/>
      <w:r>
        <w:t xml:space="preserve"> (&lt;1gr/100ml) &amp; L-</w:t>
      </w:r>
      <w:proofErr w:type="spellStart"/>
      <w:r>
        <w:t>λευκίνη</w:t>
      </w:r>
      <w:proofErr w:type="spellEnd"/>
      <w:r>
        <w:t xml:space="preserve"> (&gt;1gr/100ml), ω-3 και </w:t>
      </w:r>
      <w:proofErr w:type="spellStart"/>
      <w:r>
        <w:t>νουκλεοτίδια</w:t>
      </w:r>
      <w:proofErr w:type="spellEnd"/>
      <w:r>
        <w:t xml:space="preserve"> (AMP, GMP, UMP). Ελεύθερο </w:t>
      </w:r>
      <w:proofErr w:type="spellStart"/>
      <w:r>
        <w:t>γλουτένης</w:t>
      </w:r>
      <w:proofErr w:type="spellEnd"/>
      <w:r>
        <w:t xml:space="preserve">, λακτόζης ,φρουκτόζης, σακχαρόζης και </w:t>
      </w:r>
      <w:proofErr w:type="spellStart"/>
      <w:r>
        <w:t>πολυολών</w:t>
      </w:r>
      <w:proofErr w:type="spellEnd"/>
      <w:r>
        <w:t xml:space="preserve">. Με </w:t>
      </w:r>
      <w:proofErr w:type="spellStart"/>
      <w:r>
        <w:t>ωσμωμοριακότητα</w:t>
      </w:r>
      <w:proofErr w:type="spellEnd"/>
      <w:r>
        <w:t xml:space="preserve"> &lt;330mOsm/L. Σε συσκευασία 200ml με γεύση βανίλια.</w:t>
      </w:r>
    </w:p>
    <w:p w14:paraId="6292B17A" w14:textId="77777777" w:rsidR="005B73FA" w:rsidRDefault="005B73FA" w:rsidP="005B73FA">
      <w:r>
        <w:t>Προτείνουμε την συγκεκριμένη προδιαγραφή για τους κάτωθι λόγους:</w:t>
      </w:r>
    </w:p>
    <w:p w14:paraId="30AF8ABC" w14:textId="77777777" w:rsidR="005B73FA" w:rsidRDefault="005B73FA" w:rsidP="005B73FA">
      <w:r>
        <w:t xml:space="preserve">Πρόκειται για πλήρες διατροφικό συμπλήρωμα, με υψηλή παροχή θερμίδων που αποδίδει 312 </w:t>
      </w:r>
      <w:proofErr w:type="spellStart"/>
      <w:r>
        <w:t>kcal</w:t>
      </w:r>
      <w:proofErr w:type="spellEnd"/>
      <w:r>
        <w:t xml:space="preserve">/μπουκαλάκι των 200ml για την κάλυψη των ιδιαίτερα αυξημένων ενεργειακών αναγκών ασθενών. Η σύνθεσή του βασίζεται σε κλινικά μελετημένα (σε ανθρώπινο πληθυσμό) προφίλ πρωτεϊνών και υδατανθράκων, κατοχυρωμένα με πατέντες ευρεσιτεχνίας από τον κατασκευαστή, με αποδεδειγμένη σταθερότητα και αποτελεσματικότητα ως προς τη βελτίωση της υγείας του ασθενούς. Το ειδικά διαμορφωμένο πρωτεϊνικό προφίλ πρωτεϊνών, που αποτελείται από μερικώς </w:t>
      </w:r>
      <w:proofErr w:type="spellStart"/>
      <w:r>
        <w:t>υδρολυμένη</w:t>
      </w:r>
      <w:proofErr w:type="spellEnd"/>
      <w:r>
        <w:t xml:space="preserve"> πρωτεΐνη, υψηλής βιολογικής αξίας, υψηλά </w:t>
      </w:r>
      <w:proofErr w:type="spellStart"/>
      <w:r>
        <w:t>απορροφήσιμη</w:t>
      </w:r>
      <w:proofErr w:type="spellEnd"/>
      <w:r>
        <w:t xml:space="preserve"> από τον οργανισμό, προάγει σημαντικά τη μυϊκή αποκατάσταση. Ακόμα, το ειδικά διαμορφωμένο προφίλ υδατανθράκων με συνδυασμό </w:t>
      </w:r>
      <w:proofErr w:type="spellStart"/>
      <w:r>
        <w:t>μαλτοδεξτρίνης</w:t>
      </w:r>
      <w:proofErr w:type="spellEnd"/>
      <w:r>
        <w:t xml:space="preserve"> και τροποποιημένης </w:t>
      </w:r>
      <w:proofErr w:type="spellStart"/>
      <w:r>
        <w:t>μαλτοδεξτρίνης</w:t>
      </w:r>
      <w:proofErr w:type="spellEnd"/>
      <w:r>
        <w:t xml:space="preserve">, κρατά χαμηλά τον </w:t>
      </w:r>
      <w:proofErr w:type="spellStart"/>
      <w:r>
        <w:t>γλυκαιμικό</w:t>
      </w:r>
      <w:proofErr w:type="spellEnd"/>
      <w:r>
        <w:t xml:space="preserve"> δείκτη της εν λόγω διατροφής, καθιστώντας την έτσι κατάλληλη για Διαβητικούς ασθενείς ή για άτομα με προδιάθεση υψηλού σακχάρου. Συμπληρωματικά ενεργούν και οι φυτικές ίνες που διατίθενται σε ποσοστό 2% και αποτελούνται κατά διαλυτές 80% (</w:t>
      </w:r>
      <w:proofErr w:type="spellStart"/>
      <w:r>
        <w:t>Ινουλίνη</w:t>
      </w:r>
      <w:proofErr w:type="spellEnd"/>
      <w:r>
        <w:t xml:space="preserve">) με </w:t>
      </w:r>
      <w:proofErr w:type="spellStart"/>
      <w:r>
        <w:t>πρεβιοτική</w:t>
      </w:r>
      <w:proofErr w:type="spellEnd"/>
      <w:r>
        <w:t xml:space="preserve"> δράση για την αποκατάσταση του εντερικού </w:t>
      </w:r>
      <w:proofErr w:type="spellStart"/>
      <w:r>
        <w:t>μικροβιώματος</w:t>
      </w:r>
      <w:proofErr w:type="spellEnd"/>
      <w:r>
        <w:t xml:space="preserve"> και 20% αδιάλυτες (κυτταρίνη) για βέλτιστη κινητικότητα του εντέρου. Ακόμα, το εν λόγω προϊόν είναι εμπλουτισμένο με μια σειρά </w:t>
      </w:r>
      <w:proofErr w:type="spellStart"/>
      <w:r>
        <w:t>ανοσοδιεγερτικών</w:t>
      </w:r>
      <w:proofErr w:type="spellEnd"/>
      <w:r>
        <w:t xml:space="preserve"> συστατικών όπως τα απαραίτητα ω3 λιπαρά οξέα EPA &amp; DHA σε ποσότητα &gt;300mg/100 </w:t>
      </w:r>
      <w:proofErr w:type="spellStart"/>
      <w:r>
        <w:t>mL</w:t>
      </w:r>
      <w:proofErr w:type="spellEnd"/>
      <w:r>
        <w:t xml:space="preserve"> τα οποία θεωρούνται απαραίτητα για την ορθή λειτουργία του νευρικού συστήματος και πολλών ακόμα βιοχημικών μονοπατιών του ανθρώπινου οργανισμού. Επιπλέον, το προτεινόμενο προϊόν είναι εμπλουτισμένο με τα απαραίτητα αμινοξέα L-</w:t>
      </w:r>
      <w:proofErr w:type="spellStart"/>
      <w:r>
        <w:t>αργινίνη</w:t>
      </w:r>
      <w:proofErr w:type="spellEnd"/>
      <w:r>
        <w:t xml:space="preserve"> (&lt;1gr/100ml) &amp; L-</w:t>
      </w:r>
      <w:proofErr w:type="spellStart"/>
      <w:r>
        <w:t>λευκίνη</w:t>
      </w:r>
      <w:proofErr w:type="spellEnd"/>
      <w:r>
        <w:t xml:space="preserve"> (&gt;1gr/100ml) τα οποία διεγείρουν την ανάπτυξη των μυών και να βοηθούν στην</w:t>
      </w:r>
    </w:p>
    <w:p w14:paraId="596A19F9" w14:textId="77777777" w:rsidR="005B73FA" w:rsidRDefault="005B73FA" w:rsidP="005B73FA">
      <w:r>
        <w:t xml:space="preserve">πρόληψη της φθοράς των μυών με την ηλικία. Ακόμα, παρέχει τα διαιτητικά </w:t>
      </w:r>
      <w:proofErr w:type="spellStart"/>
      <w:r>
        <w:t>νουκλεοτίδια</w:t>
      </w:r>
      <w:proofErr w:type="spellEnd"/>
      <w:r>
        <w:t xml:space="preserve"> (AMP, GMP, UMP) τα οποία διεγείρουν την ανοσοποιητική λειτουργία σε όλα τα στάδια της ζωής, ενώ παράλληλα παίζουν σημαντικό ρόλο στην υγεία εντέρου.</w:t>
      </w:r>
    </w:p>
    <w:p w14:paraId="567350D4" w14:textId="77777777" w:rsidR="005B73FA" w:rsidRDefault="005B73FA" w:rsidP="005B73FA">
      <w:r>
        <w:t>2)</w:t>
      </w:r>
    </w:p>
    <w:p w14:paraId="20F0BA05" w14:textId="77777777" w:rsidR="005B73FA" w:rsidRDefault="005B73FA" w:rsidP="005B73FA">
      <w:r>
        <w:t xml:space="preserve">Πλήρες διάλυμα </w:t>
      </w:r>
      <w:proofErr w:type="spellStart"/>
      <w:r>
        <w:t>ισοπρωτεϊνικό</w:t>
      </w:r>
      <w:proofErr w:type="spellEnd"/>
      <w:r>
        <w:t xml:space="preserve"> (4gr/100ml) και ισοθερμιδικό (1kcal/</w:t>
      </w:r>
      <w:proofErr w:type="spellStart"/>
      <w:r>
        <w:t>ml</w:t>
      </w:r>
      <w:proofErr w:type="spellEnd"/>
      <w:r>
        <w:t xml:space="preserve">) για άτομα με </w:t>
      </w:r>
      <w:proofErr w:type="spellStart"/>
      <w:r>
        <w:t>δυσθρεψία</w:t>
      </w:r>
      <w:proofErr w:type="spellEnd"/>
      <w:r>
        <w:t xml:space="preserve"> ή/και δυσλειτουργία του γαστρεντερικού συστήματος. Με 100% ζυμώσιμες φυτικές ίνες από </w:t>
      </w:r>
      <w:proofErr w:type="spellStart"/>
      <w:r>
        <w:t>Κόμμι</w:t>
      </w:r>
      <w:proofErr w:type="spellEnd"/>
      <w:r>
        <w:t xml:space="preserve"> </w:t>
      </w:r>
      <w:proofErr w:type="spellStart"/>
      <w:r>
        <w:t>Γκουάρ</w:t>
      </w:r>
      <w:proofErr w:type="spellEnd"/>
      <w:r>
        <w:t xml:space="preserve"> (PHGG) με ισχυρά </w:t>
      </w:r>
      <w:proofErr w:type="spellStart"/>
      <w:r>
        <w:t>πρεβιοτική</w:t>
      </w:r>
      <w:proofErr w:type="spellEnd"/>
      <w:r>
        <w:t xml:space="preserve"> δράση για την αντιμετώπιση συμπτωμάτων διάρροιας ή/και δυσκοιλιότητας. Με πρωτεΐνη υψηλής βιολογικής αξίας (100% </w:t>
      </w:r>
      <w:proofErr w:type="spellStart"/>
      <w:r>
        <w:t>καζεϊνικά</w:t>
      </w:r>
      <w:proofErr w:type="spellEnd"/>
      <w:r>
        <w:t xml:space="preserve"> άλατα) και ειδικό προφίλ υδατανθράκων με τύπου IV ανθεκτική </w:t>
      </w:r>
      <w:proofErr w:type="spellStart"/>
      <w:r>
        <w:t>μαλτοδεξτρίνη</w:t>
      </w:r>
      <w:proofErr w:type="spellEnd"/>
      <w:r>
        <w:t xml:space="preserve">, που συμβάλει στον </w:t>
      </w:r>
      <w:proofErr w:type="spellStart"/>
      <w:r>
        <w:t>γλυκαιμικό</w:t>
      </w:r>
      <w:proofErr w:type="spellEnd"/>
      <w:r>
        <w:t xml:space="preserve"> έλεγχο και το καθιστά κατάλληλο για διαβητικούς. Με EPA και DHA. Ελεύθερο </w:t>
      </w:r>
      <w:proofErr w:type="spellStart"/>
      <w:r>
        <w:t>γλουτένης</w:t>
      </w:r>
      <w:proofErr w:type="spellEnd"/>
      <w:r>
        <w:t xml:space="preserve">, λακτόζης ,φρουκτόζης, σακχαρόζης και </w:t>
      </w:r>
      <w:proofErr w:type="spellStart"/>
      <w:r>
        <w:t>πολυολών</w:t>
      </w:r>
      <w:proofErr w:type="spellEnd"/>
      <w:r>
        <w:t xml:space="preserve">. Με </w:t>
      </w:r>
      <w:proofErr w:type="spellStart"/>
      <w:r>
        <w:t>ωσμωμοριακότητα</w:t>
      </w:r>
      <w:proofErr w:type="spellEnd"/>
      <w:r>
        <w:t xml:space="preserve"> 360mOsm/L. Σε συσκευασία 200ml με γεύση βανίλια.</w:t>
      </w:r>
    </w:p>
    <w:p w14:paraId="4E1D25F6" w14:textId="77777777" w:rsidR="005B73FA" w:rsidRDefault="005B73FA" w:rsidP="005B73FA">
      <w:r>
        <w:t>Προτείνουμε την συγκεκριμένη προδιαγραφή για τους κάτωθι λόγους:</w:t>
      </w:r>
    </w:p>
    <w:p w14:paraId="4F462788" w14:textId="77777777" w:rsidR="005B73FA" w:rsidRDefault="005B73FA" w:rsidP="005B73FA">
      <w:r>
        <w:t xml:space="preserve">Το προτεινόμενο προϊόν αποτελεί πλήρες διατροφικό συμπλήρωμα διατροφής, ειδικά σχεδιασμένο για τη διαχείριση συμπτωμάτων διάρροιας και λοιπών δυσμενών συμπτωμάτων του γαστρεντερικού συστήματος. Πρόκειται για ισοθερμιδική, </w:t>
      </w:r>
      <w:proofErr w:type="spellStart"/>
      <w:r>
        <w:t>ισοπρωτεϊνική</w:t>
      </w:r>
      <w:proofErr w:type="spellEnd"/>
      <w:r>
        <w:t xml:space="preserve"> διατροφή με πρωτεΐνη υψηλής βιολογικής αξίας, και τροποποιημένη </w:t>
      </w:r>
      <w:proofErr w:type="spellStart"/>
      <w:r>
        <w:t>μαλτοδεξτρίνη</w:t>
      </w:r>
      <w:proofErr w:type="spellEnd"/>
      <w:r>
        <w:t xml:space="preserve"> που διατηρεί χαμηλά τον </w:t>
      </w:r>
      <w:proofErr w:type="spellStart"/>
      <w:r>
        <w:t>γλυκαιμικό</w:t>
      </w:r>
      <w:proofErr w:type="spellEnd"/>
      <w:r>
        <w:t xml:space="preserve"> δείκτη της τροφής, καθιστώντας το κατάλληλο για διαβητικούς ασθενείς. Η ειδική του δράση ως προς ην αποκατάσταση των γαστρεντερικών συμπτωμάτων βασίζεται στην περιεκτικότητά του στο Μερικώς </w:t>
      </w:r>
      <w:proofErr w:type="spellStart"/>
      <w:r>
        <w:t>Υδρολυμένο</w:t>
      </w:r>
      <w:proofErr w:type="spellEnd"/>
      <w:r>
        <w:t xml:space="preserve"> </w:t>
      </w:r>
      <w:proofErr w:type="spellStart"/>
      <w:r>
        <w:t>Κόμμι</w:t>
      </w:r>
      <w:proofErr w:type="spellEnd"/>
      <w:r>
        <w:t xml:space="preserve"> </w:t>
      </w:r>
      <w:proofErr w:type="spellStart"/>
      <w:r>
        <w:t>Γκουάρ</w:t>
      </w:r>
      <w:proofErr w:type="spellEnd"/>
      <w:r>
        <w:t xml:space="preserve"> (PGHH), μια διαλυτή φυτική ίνα από το φασόλι </w:t>
      </w:r>
      <w:proofErr w:type="spellStart"/>
      <w:r>
        <w:t>Γκουάρ</w:t>
      </w:r>
      <w:proofErr w:type="spellEnd"/>
      <w:r>
        <w:t xml:space="preserve">, εκτενώς μελετημένη, με κλινικά αποδεδειγμένη δράση σε ανθρώπινο οργανισμό. Το PGHH δεν μειώνει απλώς αισθητά τα συμπτώματα διάρροιας ή/και δυσκοιλιότητας, επαναφέροντας την φυσιολογική κινητικότητα του εντέρου, αλλά επιδεικνύει ισχυρή </w:t>
      </w:r>
      <w:proofErr w:type="spellStart"/>
      <w:r>
        <w:t>πρεβιοτική</w:t>
      </w:r>
      <w:proofErr w:type="spellEnd"/>
      <w:r>
        <w:t xml:space="preserve"> δράση, θρέφοντας τους ωφέλιμους μικροοργανισμούς της εντερικής </w:t>
      </w:r>
      <w:proofErr w:type="spellStart"/>
      <w:r>
        <w:t>μικροχλωρίδας</w:t>
      </w:r>
      <w:proofErr w:type="spellEnd"/>
      <w:r>
        <w:t>, που αποτελούν σημαντικό αμυντικό φραγμό του ανοσοποιητικού συστήματος. Κρίνεται κατάλληλη διατροφική προσέγγιση για Ιδιοπαθείς Φλεγμονώδεις παθήσεις του εντέρου, για Σύνδρομο Ευερέθιστου Εντέρου και για κάθε άλλη περίπτωση εμφάνισης διαρροϊκού επεισοδίου. Το προϊόν είναι κατάλληλο είτε για αποκλειστική σίτιση, είτε για συμπληρωματική ή και για συνδυαστική με άλλο συμπλήρωμα πλήρους διατροφής.</w:t>
      </w:r>
    </w:p>
    <w:p w14:paraId="51676C17" w14:textId="77777777" w:rsidR="005B73FA" w:rsidRDefault="005B73FA" w:rsidP="005B73FA">
      <w:r>
        <w:t>Παραμένουμε στη διάθεσή σας για οποιαδήποτε επιπρόσθετη πληροφορία ή τεκμηρίωση.</w:t>
      </w:r>
    </w:p>
    <w:p w14:paraId="07AA867A" w14:textId="77777777" w:rsidR="005B73FA" w:rsidRDefault="005B73FA" w:rsidP="005B73FA"/>
    <w:p w14:paraId="33F59AD0" w14:textId="77777777" w:rsidR="005B73FA" w:rsidRDefault="005B73FA" w:rsidP="005B73FA">
      <w:r>
        <w:t>Με εκτίμηση,</w:t>
      </w:r>
    </w:p>
    <w:p w14:paraId="3CEFCDE7" w14:textId="7040E2A5" w:rsidR="005B73FA" w:rsidRPr="005B73FA" w:rsidRDefault="005B73FA" w:rsidP="005B73FA">
      <w:r>
        <w:t>ΓΕΝΙΚΗ ΧΗΜΙΚΩΝ ΠΡΟΪΟΝΤΩΝ Α.Ε.</w:t>
      </w:r>
    </w:p>
    <w:sectPr w:rsidR="005B73FA" w:rsidRPr="005B73FA" w:rsidSect="005B73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678C"/>
    <w:multiLevelType w:val="hybridMultilevel"/>
    <w:tmpl w:val="816C6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496EB8"/>
    <w:multiLevelType w:val="hybridMultilevel"/>
    <w:tmpl w:val="63705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91667255">
    <w:abstractNumId w:val="1"/>
  </w:num>
  <w:num w:numId="2" w16cid:durableId="83233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FA"/>
    <w:rsid w:val="005B73FA"/>
    <w:rsid w:val="00850094"/>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A409"/>
  <w15:chartTrackingRefBased/>
  <w15:docId w15:val="{4DDA6296-0E8E-47DD-9487-6381A843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B7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B7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B73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B73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B73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B73F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B73F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B73F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B73F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B73F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B73F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B73F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B73F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B73F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B73F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B73F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B73F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B73FA"/>
    <w:rPr>
      <w:rFonts w:eastAsiaTheme="majorEastAsia" w:cstheme="majorBidi"/>
      <w:color w:val="272727" w:themeColor="text1" w:themeTint="D8"/>
    </w:rPr>
  </w:style>
  <w:style w:type="paragraph" w:styleId="a3">
    <w:name w:val="Title"/>
    <w:basedOn w:val="a"/>
    <w:next w:val="a"/>
    <w:link w:val="Char"/>
    <w:uiPriority w:val="10"/>
    <w:qFormat/>
    <w:rsid w:val="005B7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B73F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73F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B73F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73FA"/>
    <w:pPr>
      <w:spacing w:before="160" w:after="160"/>
      <w:jc w:val="center"/>
    </w:pPr>
    <w:rPr>
      <w:i/>
      <w:iCs/>
      <w:color w:val="404040" w:themeColor="text1" w:themeTint="BF"/>
    </w:rPr>
  </w:style>
  <w:style w:type="character" w:customStyle="1" w:styleId="Char1">
    <w:name w:val="Απόσπασμα Char"/>
    <w:basedOn w:val="a0"/>
    <w:link w:val="a5"/>
    <w:uiPriority w:val="29"/>
    <w:rsid w:val="005B73FA"/>
    <w:rPr>
      <w:i/>
      <w:iCs/>
      <w:color w:val="404040" w:themeColor="text1" w:themeTint="BF"/>
    </w:rPr>
  </w:style>
  <w:style w:type="paragraph" w:styleId="a6">
    <w:name w:val="List Paragraph"/>
    <w:basedOn w:val="a"/>
    <w:uiPriority w:val="34"/>
    <w:qFormat/>
    <w:rsid w:val="005B73FA"/>
    <w:pPr>
      <w:ind w:left="720"/>
      <w:contextualSpacing/>
    </w:pPr>
  </w:style>
  <w:style w:type="character" w:styleId="a7">
    <w:name w:val="Intense Emphasis"/>
    <w:basedOn w:val="a0"/>
    <w:uiPriority w:val="21"/>
    <w:qFormat/>
    <w:rsid w:val="005B73FA"/>
    <w:rPr>
      <w:i/>
      <w:iCs/>
      <w:color w:val="0F4761" w:themeColor="accent1" w:themeShade="BF"/>
    </w:rPr>
  </w:style>
  <w:style w:type="paragraph" w:styleId="a8">
    <w:name w:val="Intense Quote"/>
    <w:basedOn w:val="a"/>
    <w:next w:val="a"/>
    <w:link w:val="Char2"/>
    <w:uiPriority w:val="30"/>
    <w:qFormat/>
    <w:rsid w:val="005B7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B73FA"/>
    <w:rPr>
      <w:i/>
      <w:iCs/>
      <w:color w:val="0F4761" w:themeColor="accent1" w:themeShade="BF"/>
    </w:rPr>
  </w:style>
  <w:style w:type="character" w:styleId="a9">
    <w:name w:val="Intense Reference"/>
    <w:basedOn w:val="a0"/>
    <w:uiPriority w:val="32"/>
    <w:qFormat/>
    <w:rsid w:val="005B73FA"/>
    <w:rPr>
      <w:b/>
      <w:bCs/>
      <w:smallCaps/>
      <w:color w:val="0F4761" w:themeColor="accent1" w:themeShade="BF"/>
      <w:spacing w:val="5"/>
    </w:rPr>
  </w:style>
  <w:style w:type="character" w:styleId="-">
    <w:name w:val="Hyperlink"/>
    <w:basedOn w:val="a0"/>
    <w:uiPriority w:val="99"/>
    <w:unhideWhenUsed/>
    <w:rsid w:val="005B73FA"/>
    <w:rPr>
      <w:color w:val="467886" w:themeColor="hyperlink"/>
      <w:u w:val="single"/>
    </w:rPr>
  </w:style>
  <w:style w:type="character" w:styleId="aa">
    <w:name w:val="Unresolved Mention"/>
    <w:basedOn w:val="a0"/>
    <w:uiPriority w:val="99"/>
    <w:semiHidden/>
    <w:unhideWhenUsed/>
    <w:rsid w:val="005B7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01556">
      <w:bodyDiv w:val="1"/>
      <w:marLeft w:val="0"/>
      <w:marRight w:val="0"/>
      <w:marTop w:val="0"/>
      <w:marBottom w:val="0"/>
      <w:divBdr>
        <w:top w:val="none" w:sz="0" w:space="0" w:color="auto"/>
        <w:left w:val="none" w:sz="0" w:space="0" w:color="auto"/>
        <w:bottom w:val="none" w:sz="0" w:space="0" w:color="auto"/>
        <w:right w:val="none" w:sz="0" w:space="0" w:color="auto"/>
      </w:divBdr>
      <w:divsChild>
        <w:div w:id="1682318947">
          <w:marLeft w:val="0"/>
          <w:marRight w:val="0"/>
          <w:marTop w:val="0"/>
          <w:marBottom w:val="0"/>
          <w:divBdr>
            <w:top w:val="none" w:sz="0" w:space="0" w:color="auto"/>
            <w:left w:val="none" w:sz="0" w:space="0" w:color="auto"/>
            <w:bottom w:val="none" w:sz="0" w:space="0" w:color="auto"/>
            <w:right w:val="none" w:sz="0" w:space="0" w:color="auto"/>
          </w:divBdr>
          <w:divsChild>
            <w:div w:id="1193809527">
              <w:marLeft w:val="0"/>
              <w:marRight w:val="0"/>
              <w:marTop w:val="0"/>
              <w:marBottom w:val="0"/>
              <w:divBdr>
                <w:top w:val="none" w:sz="0" w:space="0" w:color="auto"/>
                <w:left w:val="none" w:sz="0" w:space="0" w:color="auto"/>
                <w:bottom w:val="none" w:sz="0" w:space="0" w:color="auto"/>
                <w:right w:val="none" w:sz="0" w:space="0" w:color="auto"/>
              </w:divBdr>
              <w:divsChild>
                <w:div w:id="1585529289">
                  <w:marLeft w:val="0"/>
                  <w:marRight w:val="0"/>
                  <w:marTop w:val="0"/>
                  <w:marBottom w:val="0"/>
                  <w:divBdr>
                    <w:top w:val="none" w:sz="0" w:space="0" w:color="auto"/>
                    <w:left w:val="none" w:sz="0" w:space="0" w:color="auto"/>
                    <w:bottom w:val="none" w:sz="0" w:space="0" w:color="auto"/>
                    <w:right w:val="none" w:sz="0" w:space="0" w:color="auto"/>
                  </w:divBdr>
                </w:div>
              </w:divsChild>
            </w:div>
            <w:div w:id="1226337436">
              <w:marLeft w:val="0"/>
              <w:marRight w:val="0"/>
              <w:marTop w:val="0"/>
              <w:marBottom w:val="0"/>
              <w:divBdr>
                <w:top w:val="none" w:sz="0" w:space="0" w:color="auto"/>
                <w:left w:val="none" w:sz="0" w:space="0" w:color="auto"/>
                <w:bottom w:val="none" w:sz="0" w:space="0" w:color="auto"/>
                <w:right w:val="none" w:sz="0" w:space="0" w:color="auto"/>
              </w:divBdr>
              <w:divsChild>
                <w:div w:id="1736586339">
                  <w:marLeft w:val="0"/>
                  <w:marRight w:val="0"/>
                  <w:marTop w:val="0"/>
                  <w:marBottom w:val="0"/>
                  <w:divBdr>
                    <w:top w:val="none" w:sz="0" w:space="0" w:color="auto"/>
                    <w:left w:val="none" w:sz="0" w:space="0" w:color="auto"/>
                    <w:bottom w:val="none" w:sz="0" w:space="0" w:color="auto"/>
                    <w:right w:val="none" w:sz="0" w:space="0" w:color="auto"/>
                  </w:divBdr>
                </w:div>
              </w:divsChild>
            </w:div>
            <w:div w:id="1671565499">
              <w:marLeft w:val="0"/>
              <w:marRight w:val="0"/>
              <w:marTop w:val="0"/>
              <w:marBottom w:val="0"/>
              <w:divBdr>
                <w:top w:val="none" w:sz="0" w:space="0" w:color="auto"/>
                <w:left w:val="none" w:sz="0" w:space="0" w:color="auto"/>
                <w:bottom w:val="none" w:sz="0" w:space="0" w:color="auto"/>
                <w:right w:val="none" w:sz="0" w:space="0" w:color="auto"/>
              </w:divBdr>
              <w:divsChild>
                <w:div w:id="11074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p.gr" TargetMode="External"/><Relationship Id="rId5" Type="http://schemas.openxmlformats.org/officeDocument/2006/relationships/hyperlink" Target="mailto:e.thanou@syn-lab.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1819</Words>
  <Characters>9827</Characters>
  <Application>Microsoft Office Word</Application>
  <DocSecurity>0</DocSecurity>
  <Lines>81</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2024-04-25T04:27:00Z</dcterms:created>
  <dcterms:modified xsi:type="dcterms:W3CDTF">2024-04-25T04:35:00Z</dcterms:modified>
</cp:coreProperties>
</file>